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7337" w14:textId="77777777" w:rsidR="0028477B" w:rsidRDefault="00000000">
      <w:pPr>
        <w:jc w:val="center"/>
      </w:pPr>
      <w:r>
        <w:rPr>
          <w:b/>
          <w:sz w:val="40"/>
        </w:rPr>
        <w:t>السيرة الذاتية</w:t>
      </w:r>
    </w:p>
    <w:p w14:paraId="7D1ADB72" w14:textId="77777777" w:rsidR="0028477B" w:rsidRDefault="00000000">
      <w:pPr>
        <w:jc w:val="center"/>
      </w:pPr>
      <w:r>
        <w:rPr>
          <w:b/>
          <w:sz w:val="28"/>
        </w:rPr>
        <w:t>علي النفزاوي</w:t>
      </w:r>
      <w:r>
        <w:rPr>
          <w:b/>
          <w:sz w:val="28"/>
        </w:rPr>
        <w:br/>
        <w:t>مستشار وخبير مالي</w:t>
      </w:r>
    </w:p>
    <w:p w14:paraId="0A6195C9" w14:textId="77777777" w:rsidR="0028477B" w:rsidRDefault="0028477B"/>
    <w:p w14:paraId="5CBBECC0" w14:textId="77777777" w:rsidR="0028477B" w:rsidRDefault="00000000" w:rsidP="002207DF">
      <w:pPr>
        <w:pStyle w:val="Heading1"/>
        <w:bidi/>
      </w:pPr>
      <w:r>
        <w:t>الهدف المهني</w:t>
      </w:r>
    </w:p>
    <w:p w14:paraId="30766C73" w14:textId="77777777" w:rsidR="0028477B" w:rsidRDefault="00000000" w:rsidP="002207DF">
      <w:pPr>
        <w:bidi/>
      </w:pPr>
      <w:r>
        <w:t>تقديم استشارات مالية استراتيجية تساعد المؤسسات على تحسين أدائها وإدارة مخاطرها واتخاذ قرارات استثمارية مستدامة.</w:t>
      </w:r>
    </w:p>
    <w:p w14:paraId="4A2B446E" w14:textId="77777777" w:rsidR="0028477B" w:rsidRDefault="00000000" w:rsidP="002207DF">
      <w:pPr>
        <w:pStyle w:val="Heading1"/>
        <w:bidi/>
      </w:pPr>
      <w:r>
        <w:t>الخبرة المهنية</w:t>
      </w:r>
    </w:p>
    <w:p w14:paraId="78ED02D4" w14:textId="77777777" w:rsidR="0028477B" w:rsidRDefault="00000000" w:rsidP="002207DF">
      <w:pPr>
        <w:bidi/>
      </w:pPr>
      <w:r>
        <w:t>مستشار مالي مستقل: تقديم استشارات في التخطيط المالي، التمويل، والاستثمار.</w:t>
      </w:r>
    </w:p>
    <w:p w14:paraId="37927B2C" w14:textId="77777777" w:rsidR="0028477B" w:rsidRDefault="00000000" w:rsidP="002207DF">
      <w:pPr>
        <w:bidi/>
      </w:pPr>
      <w:r>
        <w:t>خبرة سابقة في القطاع البنكي والاستثماري مع فهم عميق لآليات التمويل البنكي.</w:t>
      </w:r>
    </w:p>
    <w:p w14:paraId="098C2014" w14:textId="77777777" w:rsidR="0028477B" w:rsidRDefault="00000000" w:rsidP="002207DF">
      <w:pPr>
        <w:pStyle w:val="Heading1"/>
        <w:bidi/>
      </w:pPr>
      <w:r>
        <w:t>مجالات الاختصاص</w:t>
      </w:r>
    </w:p>
    <w:p w14:paraId="5FB7519E" w14:textId="77777777" w:rsidR="0028477B" w:rsidRDefault="00000000" w:rsidP="002207DF">
      <w:pPr>
        <w:bidi/>
      </w:pPr>
      <w:r>
        <w:t>التمويل البنكي</w:t>
      </w:r>
    </w:p>
    <w:p w14:paraId="16C2F6A3" w14:textId="77777777" w:rsidR="0028477B" w:rsidRDefault="00000000" w:rsidP="002207DF">
      <w:pPr>
        <w:bidi/>
      </w:pPr>
      <w:r>
        <w:t>إدارة المخاطر المالية</w:t>
      </w:r>
    </w:p>
    <w:p w14:paraId="507C95B1" w14:textId="77777777" w:rsidR="0028477B" w:rsidRDefault="00000000" w:rsidP="002207DF">
      <w:pPr>
        <w:bidi/>
      </w:pPr>
      <w:r>
        <w:t>النمذجة المالية</w:t>
      </w:r>
    </w:p>
    <w:p w14:paraId="56879645" w14:textId="77777777" w:rsidR="0028477B" w:rsidRDefault="00000000" w:rsidP="002207DF">
      <w:pPr>
        <w:bidi/>
      </w:pPr>
      <w:r>
        <w:t>إعادة هيكلة الديون</w:t>
      </w:r>
    </w:p>
    <w:p w14:paraId="2A9CAF48" w14:textId="77777777" w:rsidR="0028477B" w:rsidRDefault="00000000" w:rsidP="002207DF">
      <w:pPr>
        <w:bidi/>
      </w:pPr>
      <w:r>
        <w:t>تقييم المشاريع</w:t>
      </w:r>
    </w:p>
    <w:p w14:paraId="57FD2B4E" w14:textId="77777777" w:rsidR="0028477B" w:rsidRDefault="00000000" w:rsidP="002207DF">
      <w:pPr>
        <w:bidi/>
      </w:pPr>
      <w:r>
        <w:t>إدارة السيولة</w:t>
      </w:r>
    </w:p>
    <w:p w14:paraId="26733A7C" w14:textId="77777777" w:rsidR="0028477B" w:rsidRDefault="00000000" w:rsidP="002207DF">
      <w:pPr>
        <w:bidi/>
      </w:pPr>
      <w:r>
        <w:t>الحوكمة المالية</w:t>
      </w:r>
    </w:p>
    <w:p w14:paraId="2D977726" w14:textId="77777777" w:rsidR="0028477B" w:rsidRDefault="00000000" w:rsidP="002207DF">
      <w:pPr>
        <w:pStyle w:val="Heading1"/>
        <w:bidi/>
      </w:pPr>
      <w:r>
        <w:t>المهارات</w:t>
      </w:r>
    </w:p>
    <w:p w14:paraId="26C2A6F3" w14:textId="77777777" w:rsidR="0028477B" w:rsidRDefault="00000000" w:rsidP="002207DF">
      <w:pPr>
        <w:bidi/>
      </w:pPr>
      <w:r>
        <w:t>تحليل البيانات المالية</w:t>
      </w:r>
    </w:p>
    <w:p w14:paraId="148B9052" w14:textId="77777777" w:rsidR="0028477B" w:rsidRDefault="00000000" w:rsidP="002207DF">
      <w:pPr>
        <w:bidi/>
      </w:pPr>
      <w:r>
        <w:t>بناء استراتيجيات مالية</w:t>
      </w:r>
    </w:p>
    <w:p w14:paraId="492C5DAD" w14:textId="77777777" w:rsidR="0028477B" w:rsidRDefault="00000000" w:rsidP="002207DF">
      <w:pPr>
        <w:bidi/>
      </w:pPr>
      <w:r>
        <w:t>اتخاذ القرار الاستثماري</w:t>
      </w:r>
    </w:p>
    <w:p w14:paraId="46127F0D" w14:textId="77777777" w:rsidR="0028477B" w:rsidRDefault="00000000" w:rsidP="002207DF">
      <w:pPr>
        <w:bidi/>
      </w:pPr>
      <w:r>
        <w:t>التفاوض مع البنوك</w:t>
      </w:r>
    </w:p>
    <w:p w14:paraId="4EA10152" w14:textId="77777777" w:rsidR="0028477B" w:rsidRDefault="00000000" w:rsidP="002207DF">
      <w:pPr>
        <w:bidi/>
      </w:pPr>
      <w:r>
        <w:t>إعداد خطط مالية طويلة المدى</w:t>
      </w:r>
    </w:p>
    <w:p w14:paraId="11BC7A56" w14:textId="77777777" w:rsidR="0028477B" w:rsidRDefault="00000000" w:rsidP="002207DF">
      <w:pPr>
        <w:pStyle w:val="Heading1"/>
        <w:bidi/>
      </w:pPr>
      <w:r>
        <w:lastRenderedPageBreak/>
        <w:t>الإنجازات المهنية</w:t>
      </w:r>
    </w:p>
    <w:p w14:paraId="06ADFD07" w14:textId="77777777" w:rsidR="0028477B" w:rsidRDefault="00000000" w:rsidP="002207DF">
      <w:pPr>
        <w:bidi/>
      </w:pPr>
      <w:r>
        <w:t>دعم المؤسسات الصغرى والمتوسطة في تحسين أدائها المالي</w:t>
      </w:r>
    </w:p>
    <w:p w14:paraId="5BD0A978" w14:textId="77777777" w:rsidR="0028477B" w:rsidRDefault="00000000" w:rsidP="002207DF">
      <w:pPr>
        <w:bidi/>
      </w:pPr>
      <w:r>
        <w:t>تطوير حلول مالية استراتيجية لقطاعات متعددة</w:t>
      </w:r>
    </w:p>
    <w:p w14:paraId="6F0235B6" w14:textId="77777777" w:rsidR="0028477B" w:rsidRDefault="00000000" w:rsidP="002207DF">
      <w:pPr>
        <w:bidi/>
      </w:pPr>
      <w:r>
        <w:t>تدريب كوادر مالية في مجال الإدارة الحديثة</w:t>
      </w:r>
    </w:p>
    <w:p w14:paraId="42D36E25" w14:textId="77777777" w:rsidR="0028477B" w:rsidRDefault="00000000" w:rsidP="002207DF">
      <w:pPr>
        <w:pStyle w:val="Heading1"/>
        <w:bidi/>
      </w:pPr>
      <w:r>
        <w:t>النشاط المهني</w:t>
      </w:r>
    </w:p>
    <w:p w14:paraId="443551FD" w14:textId="77777777" w:rsidR="0028477B" w:rsidRDefault="00000000" w:rsidP="002207DF">
      <w:pPr>
        <w:bidi/>
      </w:pPr>
      <w:r>
        <w:t>المشاركة في ندوات اقتصادية</w:t>
      </w:r>
    </w:p>
    <w:p w14:paraId="4C973ADD" w14:textId="77777777" w:rsidR="0028477B" w:rsidRDefault="00000000" w:rsidP="002207DF">
      <w:pPr>
        <w:bidi/>
      </w:pPr>
      <w:r>
        <w:t>نشر ثقافة الشفافية المالية</w:t>
      </w:r>
    </w:p>
    <w:p w14:paraId="60BA15F6" w14:textId="77777777" w:rsidR="0028477B" w:rsidRDefault="00000000" w:rsidP="002207DF">
      <w:pPr>
        <w:bidi/>
      </w:pPr>
      <w:r>
        <w:t>الجمع بين الممارسة الميدانية والتحليل المالي</w:t>
      </w:r>
    </w:p>
    <w:sectPr w:rsidR="002847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6768557">
    <w:abstractNumId w:val="8"/>
  </w:num>
  <w:num w:numId="2" w16cid:durableId="1249271969">
    <w:abstractNumId w:val="6"/>
  </w:num>
  <w:num w:numId="3" w16cid:durableId="622033061">
    <w:abstractNumId w:val="5"/>
  </w:num>
  <w:num w:numId="4" w16cid:durableId="1853497075">
    <w:abstractNumId w:val="4"/>
  </w:num>
  <w:num w:numId="5" w16cid:durableId="1914504485">
    <w:abstractNumId w:val="7"/>
  </w:num>
  <w:num w:numId="6" w16cid:durableId="562643125">
    <w:abstractNumId w:val="3"/>
  </w:num>
  <w:num w:numId="7" w16cid:durableId="632491818">
    <w:abstractNumId w:val="2"/>
  </w:num>
  <w:num w:numId="8" w16cid:durableId="980229240">
    <w:abstractNumId w:val="1"/>
  </w:num>
  <w:num w:numId="9" w16cid:durableId="152922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7DF"/>
    <w:rsid w:val="0028477B"/>
    <w:rsid w:val="0029639D"/>
    <w:rsid w:val="00326F90"/>
    <w:rsid w:val="00AA1D8D"/>
    <w:rsid w:val="00B47730"/>
    <w:rsid w:val="00CB0664"/>
    <w:rsid w:val="00E953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E5F1F"/>
  <w14:defaultImageDpi w14:val="300"/>
  <w15:docId w15:val="{D287F902-6FF5-40BD-A51C-E60FDE33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2026-04-14T12:59:00Z</dcterms:created>
  <dcterms:modified xsi:type="dcterms:W3CDTF">2026-04-14T12:59:00Z</dcterms:modified>
  <cp:category/>
</cp:coreProperties>
</file>